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BROADCAST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broadcast the recording of the Work identified below on the station(s) or network(s) named in this Agreement.</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Broadcast of the identified recording on the named station(s)/network(s)</w:t>
      </w:r>
    </w:p>
    <w:p>
      <w:pPr>
        <w:pStyle w:val="ListParagraph"/>
        <w:numPr>
          <w:ilvl w:val="0"/>
          <w:numId w:val="2"/>
        </w:numPr>
        <w:spacing w:after="60"/>
      </w:pPr>
      <w:r>
        <w:rPr>
          <w:rFonts w:ascii="Times New Roman" w:cs="Times New Roman" w:eastAsia="Times New Roman" w:hAnsi="Times New Roman"/>
          <w:sz w:val="22"/>
          <w:szCs w:val="22"/>
        </w:rPr>
        <w:t xml:space="preserve">Number of airings permitted: __________ within the Term</w:t>
      </w:r>
    </w:p>
    <w:p>
      <w:pPr>
        <w:pStyle w:val="ListParagraph"/>
        <w:numPr>
          <w:ilvl w:val="0"/>
          <w:numId w:val="2"/>
        </w:numPr>
        <w:spacing w:after="60"/>
      </w:pPr>
      <w:r>
        <w:rPr>
          <w:rFonts w:ascii="Times New Roman" w:cs="Times New Roman" w:eastAsia="Times New Roman" w:hAnsi="Times New Roman"/>
          <w:sz w:val="22"/>
          <w:szCs w:val="22"/>
        </w:rPr>
        <w:t xml:space="preserve">Short excerpts (up to 60 seconds) for on-air promotion of the licensed broadcast</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Distribution of the recording outside broadcast, including downloads, podcasts, or sales</w:t>
      </w:r>
    </w:p>
    <w:p>
      <w:pPr>
        <w:pStyle w:val="ListParagraph"/>
        <w:numPr>
          <w:ilvl w:val="0"/>
          <w:numId w:val="2"/>
        </w:numPr>
        <w:spacing w:after="60"/>
      </w:pPr>
      <w:r>
        <w:rPr>
          <w:rFonts w:ascii="Times New Roman" w:cs="Times New Roman" w:eastAsia="Times New Roman" w:hAnsi="Times New Roman"/>
          <w:sz w:val="22"/>
          <w:szCs w:val="22"/>
        </w:rPr>
        <w:t xml:space="preserve">Sub-licensing or syndication of the recording to stations not named in this Agreement</w:t>
      </w:r>
    </w:p>
    <w:p>
      <w:pPr>
        <w:pStyle w:val="ListParagraph"/>
        <w:numPr>
          <w:ilvl w:val="0"/>
          <w:numId w:val="2"/>
        </w:numPr>
        <w:spacing w:after="60"/>
      </w:pPr>
      <w:r>
        <w:rPr>
          <w:rFonts w:ascii="Times New Roman" w:cs="Times New Roman" w:eastAsia="Times New Roman" w:hAnsi="Times New Roman"/>
          <w:sz w:val="22"/>
          <w:szCs w:val="22"/>
        </w:rPr>
        <w:t xml:space="preserve">Use of the Work under unrelated programming, promotions, or advertising (synchronization)</w:t>
      </w:r>
    </w:p>
    <w:p>
      <w:pPr>
        <w:pStyle w:val="ListParagraph"/>
        <w:numPr>
          <w:ilvl w:val="0"/>
          <w:numId w:val="2"/>
        </w:numPr>
        <w:spacing w:after="60"/>
      </w:pPr>
      <w:r>
        <w:rPr>
          <w:rFonts w:ascii="Times New Roman" w:cs="Times New Roman" w:eastAsia="Times New Roman" w:hAnsi="Times New Roman"/>
          <w:sz w:val="22"/>
          <w:szCs w:val="22"/>
        </w:rPr>
        <w:t xml:space="preserve">Alteration or editing of the recording beyond timing adjustments</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 fee (if any): $__________. Broadcaster shall report performances to BMI under its blanket license so that public performance royalties are properly paid.</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2026-07-18T16:50:20.404Z</dcterms:created>
  <dcterms:modified xsi:type="dcterms:W3CDTF">2026-07-18T16:50:20.404Z</dcterms:modified>
</cp:coreProperties>
</file>

<file path=docProps/custom.xml><?xml version="1.0" encoding="utf-8"?>
<Properties xmlns="http://schemas.openxmlformats.org/officeDocument/2006/custom-properties" xmlns:vt="http://schemas.openxmlformats.org/officeDocument/2006/docPropsVTypes"/>
</file>